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D" w:rsidRPr="00302B0D" w:rsidRDefault="00302B0D" w:rsidP="00302B0D">
      <w:pPr>
        <w:shd w:val="clear" w:color="auto" w:fill="FFFFFF"/>
        <w:spacing w:line="600" w:lineRule="atLeast"/>
        <w:outlineLvl w:val="1"/>
        <w:rPr>
          <w:rFonts w:ascii="Verdana" w:eastAsia="Times New Roman" w:hAnsi="Verdana" w:cs="Times New Roman"/>
          <w:color w:val="253856"/>
          <w:spacing w:val="-5"/>
          <w:sz w:val="42"/>
          <w:szCs w:val="42"/>
          <w:lang w:eastAsia="ru-RU"/>
        </w:rPr>
      </w:pPr>
      <w:r w:rsidRPr="00302B0D">
        <w:rPr>
          <w:rFonts w:ascii="Verdana" w:eastAsia="Times New Roman" w:hAnsi="Verdana" w:cs="Times New Roman"/>
          <w:color w:val="253856"/>
          <w:spacing w:val="-5"/>
          <w:sz w:val="42"/>
          <w:szCs w:val="42"/>
          <w:lang w:eastAsia="ru-RU"/>
        </w:rPr>
        <w:t>О сроках, местах и порядке подачи и рассмотрения апелляций в 2021 году </w:t>
      </w:r>
    </w:p>
    <w:p w:rsidR="00302B0D" w:rsidRPr="00302B0D" w:rsidRDefault="00302B0D" w:rsidP="00302B0D">
      <w:pPr>
        <w:shd w:val="clear" w:color="auto" w:fill="FFFFFF"/>
        <w:spacing w:line="300" w:lineRule="atLeast"/>
        <w:rPr>
          <w:rFonts w:ascii="Cousine" w:eastAsia="Times New Roman" w:hAnsi="Cousine" w:cs="Times New Roman"/>
          <w:color w:val="2D4468"/>
          <w:sz w:val="15"/>
          <w:szCs w:val="15"/>
          <w:lang w:eastAsia="ru-RU"/>
        </w:rPr>
      </w:pPr>
      <w:r w:rsidRPr="00302B0D">
        <w:rPr>
          <w:rFonts w:ascii="Cousine" w:eastAsia="Times New Roman" w:hAnsi="Cousine" w:cs="Times New Roman"/>
          <w:color w:val="2D4468"/>
          <w:sz w:val="15"/>
          <w:szCs w:val="15"/>
          <w:lang w:eastAsia="ru-RU"/>
        </w:rPr>
        <w:t>Дата публикации: 26 апреля 2021. Категория: </w:t>
      </w:r>
      <w:hyperlink r:id="rId5" w:history="1">
        <w:r w:rsidRPr="00302B0D">
          <w:rPr>
            <w:rFonts w:ascii="Cousine" w:eastAsia="Times New Roman" w:hAnsi="Cousine" w:cs="Times New Roman"/>
            <w:color w:val="428DC9"/>
            <w:sz w:val="15"/>
            <w:lang w:eastAsia="ru-RU"/>
          </w:rPr>
          <w:t>9 класс</w:t>
        </w:r>
      </w:hyperlink>
      <w:r w:rsidRPr="00302B0D">
        <w:rPr>
          <w:rFonts w:ascii="Cousine" w:eastAsia="Times New Roman" w:hAnsi="Cousine" w:cs="Times New Roman"/>
          <w:color w:val="2D4468"/>
          <w:sz w:val="15"/>
          <w:szCs w:val="15"/>
          <w:lang w:eastAsia="ru-RU"/>
        </w:rPr>
        <w:t>..</w:t>
      </w:r>
    </w:p>
    <w:p w:rsidR="00302B0D" w:rsidRPr="00302B0D" w:rsidRDefault="00302B0D" w:rsidP="00302B0D">
      <w:pPr>
        <w:shd w:val="clear" w:color="auto" w:fill="FFFFFF"/>
        <w:spacing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Конфликтная комиссия государственной итоговой аттестации по образовательным программам основного общего образования в Республике Мордовия в 2021 году  (далее – конфликтная комиссия) организует свою работу на базе регионального центра обработки информации ГБУ РМ «Центр оценки качества образования – «Перспектива» по адресу: Республика Мордовия, </w:t>
      </w:r>
      <w:proofErr w:type="gram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г</w:t>
      </w:r>
      <w:proofErr w:type="gram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. Саранск,  ул. </w:t>
      </w:r>
      <w:proofErr w:type="spell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Федосеенко</w:t>
      </w:r>
      <w:proofErr w:type="spell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,  д.19.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Конфликтная комиссия принимает в письменной форме апелляции участников ГИА:</w:t>
      </w:r>
    </w:p>
    <w:p w:rsidR="00302B0D" w:rsidRPr="00302B0D" w:rsidRDefault="00302B0D" w:rsidP="0030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о нарушении Порядка ГИА;</w:t>
      </w:r>
    </w:p>
    <w:p w:rsidR="00302B0D" w:rsidRPr="00302B0D" w:rsidRDefault="00302B0D" w:rsidP="0030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о несогласии с выставленными баллами (далее вместе - апелляции).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ГИА или неправильным оформлением экзаменационной работы.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</w:t>
      </w:r>
      <w:proofErr w:type="spell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аудионосителях</w:t>
      </w:r>
      <w:proofErr w:type="spell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, а также сведения о лицах, присутствовавших в ППЭ, иные сведения о соблюдении  Порядка ГИА.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Рассмотрение апелляции проводится в спокойной и доброжелательной обстановке.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Конфликтная комиссия не </w:t>
      </w:r>
      <w:proofErr w:type="gram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позднее</w:t>
      </w:r>
      <w:proofErr w:type="gram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Апелляцию о нарушении Порядка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 ГИА (за исключением случаев, установленных пунктом 78 Порядка ГИА) участник ГИА подает </w:t>
      </w: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в день проведения экзамена по соответствующему учебному предмету члену ГЭК, не покидая ППЭ.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proofErr w:type="gram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В целях проверки изложенных в апелляции сведений о нарушении  Порядка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 дел (полиции), медицинских работников, а также ассистентов.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Результаты проверки оформляются в форме заключения. Апелляция о нарушении  Порядка ГИА и заключение о результатах проверки в тот же день передаются членом ГЭК в конфликтную комиссию.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При рассмотрении апелляции о нарушении  Порядка ГИА конфликтная комиссия рассматривает апелляцию, заключение о результатах проверки и выносит одно из решений:</w:t>
      </w:r>
    </w:p>
    <w:p w:rsidR="00302B0D" w:rsidRPr="00302B0D" w:rsidRDefault="00302B0D" w:rsidP="0030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0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об отклонении апелляции;</w:t>
      </w:r>
    </w:p>
    <w:p w:rsidR="00302B0D" w:rsidRPr="00302B0D" w:rsidRDefault="00302B0D" w:rsidP="0030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0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об удовлетворении апелляции.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При удовлетворении апелляции о нарушении  Порядка ГИА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Конфликтная комиссия рассматривает апелляцию </w:t>
      </w: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о нарушении  Порядка ГИА в течение двух рабочих дней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, следующих за днем ее поступления в конфликтную комиссию.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Апелляция о несогласии с выставленными баллами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, в том числе по результатам перепроверки экзаменационной работы в соответствии с пунктом 71  Порядка ГИА, подается </w:t>
      </w: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в течение двух рабочих дней,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 следующих за официальным днем объявления результатов ГИА по соответствующему учебному предмету.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 </w:t>
      </w: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lastRenderedPageBreak/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proofErr w:type="gram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 xml:space="preserve"> с выставленными баллами.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Указанные материалы предъявляются участнику ГИА (при его участии в рассмотрении апелляции).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proofErr w:type="gramStart"/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Конфликтная комиссия рассматривает апелляцию </w:t>
      </w:r>
      <w:r w:rsidRPr="00302B0D">
        <w:rPr>
          <w:rFonts w:ascii="Cousine" w:eastAsia="Times New Roman" w:hAnsi="Cousine" w:cs="Times New Roman"/>
          <w:b/>
          <w:bCs/>
          <w:color w:val="253856"/>
          <w:sz w:val="16"/>
          <w:lang w:eastAsia="ru-RU"/>
        </w:rPr>
        <w:t>о несогласии с выставленными баллами в течение четырех рабочих дней</w:t>
      </w: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, следующих за днем ее поступления в конфликтную комиссию.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02B0D" w:rsidRPr="00302B0D" w:rsidRDefault="00302B0D" w:rsidP="00302B0D">
      <w:pPr>
        <w:shd w:val="clear" w:color="auto" w:fill="FFFFFF"/>
        <w:spacing w:before="200" w:line="240" w:lineRule="auto"/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</w:pPr>
      <w:r w:rsidRPr="00302B0D">
        <w:rPr>
          <w:rFonts w:ascii="Cousine" w:eastAsia="Times New Roman" w:hAnsi="Cousine" w:cs="Times New Roman"/>
          <w:color w:val="253856"/>
          <w:sz w:val="16"/>
          <w:szCs w:val="16"/>
          <w:lang w:eastAsia="ru-RU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 с последующим ознакомлением участников ГИА с полученными ими результатами ГИА.</w:t>
      </w:r>
    </w:p>
    <w:p w:rsidR="000A628B" w:rsidRDefault="000A628B"/>
    <w:sectPr w:rsidR="000A628B" w:rsidSect="000A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s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243"/>
    <w:multiLevelType w:val="multilevel"/>
    <w:tmpl w:val="88F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22B9"/>
    <w:multiLevelType w:val="multilevel"/>
    <w:tmpl w:val="D1C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0D"/>
    <w:rsid w:val="000A628B"/>
    <w:rsid w:val="00302B0D"/>
    <w:rsid w:val="00E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B"/>
  </w:style>
  <w:style w:type="paragraph" w:styleId="2">
    <w:name w:val="heading 2"/>
    <w:basedOn w:val="a"/>
    <w:link w:val="20"/>
    <w:uiPriority w:val="9"/>
    <w:qFormat/>
    <w:rsid w:val="00302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article-meta">
    <w:name w:val="uk-article-meta"/>
    <w:basedOn w:val="a"/>
    <w:rsid w:val="0030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B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5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.edurm.ru/shortcodes/gosudarstvennaya-attestatsiya-vypusknikov-shkol/91-9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6357</Characters>
  <Application>Microsoft Office Word</Application>
  <DocSecurity>0</DocSecurity>
  <Lines>52</Lines>
  <Paragraphs>14</Paragraphs>
  <ScaleCrop>false</ScaleCrop>
  <Company>Grizli777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2022-10-03T09:56:00Z</dcterms:created>
  <dcterms:modified xsi:type="dcterms:W3CDTF">2022-10-03T09:56:00Z</dcterms:modified>
</cp:coreProperties>
</file>